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DE" w:rsidRDefault="00F40FDE">
      <w:r w:rsidRPr="00F40FDE">
        <w:t xml:space="preserve">Закон Тюменской области от 24 ноября 2014г. «О перечне социальных услуг, предоставляемых поставщиками социальных услуг» </w:t>
      </w:r>
    </w:p>
    <w:p w:rsidR="009F538C" w:rsidRDefault="00F40FDE">
      <w:bookmarkStart w:id="0" w:name="_GoBack"/>
      <w:bookmarkEnd w:id="0"/>
      <w:r w:rsidRPr="00F40FDE">
        <w:t>Постановление Правительства Тюменской области от 3 сентября 2014 г. N 470-п «О формировании и ведении реестра поставщиков социальных услуг и регистра получателей социальных услуг». О проведении независимой оценки услуг в социальной сфере</w:t>
      </w:r>
    </w:p>
    <w:sectPr w:rsidR="009F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E9"/>
    <w:rsid w:val="0013028B"/>
    <w:rsid w:val="001F2BEB"/>
    <w:rsid w:val="00725DAA"/>
    <w:rsid w:val="007D66E9"/>
    <w:rsid w:val="009F538C"/>
    <w:rsid w:val="00F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2015-02-02T09:41:00Z</dcterms:created>
  <dcterms:modified xsi:type="dcterms:W3CDTF">2015-02-02T11:39:00Z</dcterms:modified>
</cp:coreProperties>
</file>