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Look w:val="04A0" w:firstRow="1" w:lastRow="0" w:firstColumn="1" w:lastColumn="0" w:noHBand="0" w:noVBand="1"/>
      </w:tblPr>
      <w:tblGrid>
        <w:gridCol w:w="1985"/>
        <w:gridCol w:w="5400"/>
        <w:gridCol w:w="2232"/>
      </w:tblGrid>
      <w:tr w:rsidR="001C1FA1" w:rsidRPr="009F1E34" w14:paraId="53D7E034" w14:textId="77777777" w:rsidTr="00786EAF">
        <w:tc>
          <w:tcPr>
            <w:tcW w:w="1985" w:type="dxa"/>
          </w:tcPr>
          <w:p w14:paraId="080F89F1" w14:textId="32EB4CB5" w:rsidR="001C1FA1" w:rsidRPr="009F1E34" w:rsidRDefault="00021F40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7EA9B5E" wp14:editId="76B4DD2D">
                  <wp:extent cx="1114425" cy="1114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99" cy="111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572B97C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6F5D06DA" w14:textId="0D357922" w:rsidR="001C1FA1" w:rsidRPr="00786EAF" w:rsidRDefault="001C1FA1" w:rsidP="00786E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ПОЛОЖЕНИЕ </w:t>
            </w:r>
            <w:r w:rsidR="00165BFF"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 конкурсе</w:t>
            </w:r>
            <w:r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социальных проектов</w:t>
            </w:r>
          </w:p>
          <w:p w14:paraId="5EDCD666" w14:textId="72EDE056" w:rsidR="001C1FA1" w:rsidRPr="009F1E34" w:rsidRDefault="001C1FA1" w:rsidP="00786EA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  <w:r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«</w:t>
            </w:r>
            <w:r w:rsidR="009A3EB2"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ВРЕМЯ </w:t>
            </w:r>
            <w:r w:rsidR="00E7479B"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СПОРТА</w:t>
            </w:r>
            <w:r w:rsidRPr="00786E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</w:tcPr>
          <w:p w14:paraId="5919F4F9" w14:textId="10C38B4C" w:rsidR="001C1FA1" w:rsidRPr="009F1E34" w:rsidRDefault="00AA1735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  <w:r w:rsidRPr="009F1E34"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C3903E" wp14:editId="1C295EAE">
                  <wp:extent cx="1280163" cy="12801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10C60" w14:textId="77777777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</w:p>
    <w:p w14:paraId="58047E6A" w14:textId="60779590" w:rsidR="001C1FA1" w:rsidRPr="00B5399C" w:rsidRDefault="001C1FA1" w:rsidP="00B5399C">
      <w:pPr>
        <w:spacing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B5399C">
        <w:rPr>
          <w:rFonts w:eastAsia="Times New Roman" w:cstheme="minorHAnsi"/>
          <w:lang w:eastAsia="ru-RU"/>
        </w:rPr>
        <w:t>Программа «</w:t>
      </w:r>
      <w:r w:rsidR="009A3EB2" w:rsidRPr="00B5399C">
        <w:rPr>
          <w:rFonts w:eastAsia="Times New Roman" w:cstheme="minorHAnsi"/>
          <w:lang w:eastAsia="ru-RU"/>
        </w:rPr>
        <w:t xml:space="preserve">ВРЕМЯ </w:t>
      </w:r>
      <w:r w:rsidR="00E7479B" w:rsidRPr="00B5399C">
        <w:rPr>
          <w:rFonts w:eastAsia="Times New Roman" w:cstheme="minorHAnsi"/>
          <w:lang w:eastAsia="ru-RU"/>
        </w:rPr>
        <w:t>СПОРТА</w:t>
      </w:r>
      <w:r w:rsidRPr="00B5399C">
        <w:rPr>
          <w:rFonts w:eastAsia="Times New Roman" w:cstheme="minorHAnsi"/>
          <w:lang w:eastAsia="ru-RU"/>
        </w:rPr>
        <w:t xml:space="preserve">» учреждена </w:t>
      </w:r>
      <w:bookmarkStart w:id="0" w:name="_Hlk85800916"/>
      <w:r w:rsidR="00011AB0" w:rsidRPr="00B5399C">
        <w:rPr>
          <w:rFonts w:eastAsia="Times New Roman" w:cstheme="minorHAnsi"/>
          <w:lang w:eastAsia="ru-RU"/>
        </w:rPr>
        <w:t>ООО «Управляющая компания «Дина»</w:t>
      </w:r>
      <w:r w:rsidRPr="00B5399C">
        <w:rPr>
          <w:rFonts w:eastAsia="Times New Roman" w:cstheme="minorHAnsi"/>
          <w:lang w:eastAsia="ru-RU"/>
        </w:rPr>
        <w:t xml:space="preserve"> </w:t>
      </w:r>
      <w:bookmarkEnd w:id="0"/>
      <w:r w:rsidRPr="00B5399C">
        <w:rPr>
          <w:rFonts w:eastAsia="Times New Roman" w:cstheme="minorHAnsi"/>
          <w:lang w:eastAsia="ru-RU"/>
        </w:rPr>
        <w:t xml:space="preserve">в партнерстве с Благотворительным Фондом развития города Тюмени в целях поддержки на конкурсной основе гражданских инициатив, направленных на развитие </w:t>
      </w:r>
      <w:r w:rsidR="009A3EB2" w:rsidRPr="00B5399C">
        <w:rPr>
          <w:rFonts w:eastAsia="Times New Roman" w:cstheme="minorHAnsi"/>
          <w:lang w:eastAsia="ru-RU"/>
        </w:rPr>
        <w:t>физической культуры и массового спорта</w:t>
      </w:r>
      <w:r w:rsidR="00BA6C40" w:rsidRPr="00B5399C">
        <w:rPr>
          <w:rFonts w:eastAsia="Times New Roman" w:cstheme="minorHAnsi"/>
          <w:lang w:eastAsia="ru-RU"/>
        </w:rPr>
        <w:t>.</w:t>
      </w:r>
      <w:r w:rsidRPr="00B5399C">
        <w:rPr>
          <w:rFonts w:eastAsia="Times New Roman" w:cstheme="minorHAnsi"/>
          <w:lang w:eastAsia="ru-RU"/>
        </w:rPr>
        <w:t xml:space="preserve"> Программа является частью благотворительной деятельности</w:t>
      </w:r>
      <w:r w:rsidR="001274B8" w:rsidRPr="00B5399C">
        <w:rPr>
          <w:rFonts w:eastAsia="Times New Roman" w:cstheme="minorHAnsi"/>
          <w:lang w:eastAsia="ru-RU"/>
        </w:rPr>
        <w:t xml:space="preserve"> </w:t>
      </w:r>
      <w:r w:rsidR="00011AB0" w:rsidRPr="00B5399C">
        <w:rPr>
          <w:rFonts w:eastAsia="Times New Roman" w:cstheme="minorHAnsi"/>
          <w:lang w:eastAsia="ru-RU"/>
        </w:rPr>
        <w:t>ООО «Управляющая компания «Дина».</w:t>
      </w:r>
    </w:p>
    <w:p w14:paraId="30AA0F0E" w14:textId="39F8BC9F" w:rsidR="00B5399C" w:rsidRPr="00B5399C" w:rsidRDefault="001C1FA1" w:rsidP="00B5399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5399C">
        <w:rPr>
          <w:rFonts w:eastAsia="Times New Roman" w:cstheme="minorHAnsi"/>
          <w:lang w:eastAsia="ru-RU"/>
        </w:rPr>
        <w:t>Администрирование и организационное сопровождение программы осуществляет Благотворительный Фонд развития города Тюмени</w:t>
      </w:r>
      <w:r w:rsidR="009C449E" w:rsidRPr="00B5399C">
        <w:rPr>
          <w:rFonts w:eastAsia="Times New Roman" w:cstheme="minorHAnsi"/>
          <w:lang w:eastAsia="ru-RU"/>
        </w:rPr>
        <w:t xml:space="preserve"> в рамках Соглашения о</w:t>
      </w:r>
      <w:r w:rsidR="00B5399C" w:rsidRPr="00B5399C">
        <w:rPr>
          <w:rFonts w:eastAsia="Times New Roman" w:cstheme="minorHAnsi"/>
          <w:lang w:eastAsia="ru-RU"/>
        </w:rPr>
        <w:t xml:space="preserve"> </w:t>
      </w:r>
      <w:r w:rsidR="00B5399C" w:rsidRPr="00B5399C">
        <w:rPr>
          <w:rFonts w:eastAsia="Times New Roman" w:cs="Times New Roman"/>
          <w:lang w:eastAsia="ru-RU"/>
        </w:rPr>
        <w:t xml:space="preserve">сотрудничестве по организации конкурса социальных проектов «ВРЕМЯ СПОРТА» </w:t>
      </w:r>
    </w:p>
    <w:p w14:paraId="272D5FF0" w14:textId="071046AF" w:rsidR="001C1FA1" w:rsidRPr="009F1E34" w:rsidRDefault="009C449E" w:rsidP="00B5399C">
      <w:pPr>
        <w:spacing w:after="0" w:line="240" w:lineRule="auto"/>
        <w:ind w:firstLine="708"/>
        <w:rPr>
          <w:rFonts w:eastAsia="Times New Roman" w:cstheme="minorHAnsi"/>
          <w:sz w:val="21"/>
          <w:szCs w:val="21"/>
          <w:lang w:eastAsia="ru-RU"/>
        </w:rPr>
      </w:pPr>
      <w:r w:rsidRPr="009C449E">
        <w:rPr>
          <w:rFonts w:eastAsia="Times New Roman" w:cstheme="minorHAnsi"/>
          <w:color w:val="5B9BD5" w:themeColor="accent5"/>
          <w:sz w:val="21"/>
          <w:szCs w:val="21"/>
          <w:lang w:eastAsia="ru-RU"/>
        </w:rPr>
        <w:t xml:space="preserve"> </w:t>
      </w:r>
      <w:r w:rsidR="001C1FA1" w:rsidRPr="009C449E">
        <w:rPr>
          <w:rFonts w:eastAsia="Times New Roman" w:cstheme="minorHAnsi"/>
          <w:color w:val="5B9BD5" w:themeColor="accent5"/>
          <w:sz w:val="21"/>
          <w:szCs w:val="21"/>
          <w:lang w:eastAsia="ru-RU"/>
        </w:rPr>
        <w:t>.</w:t>
      </w:r>
    </w:p>
    <w:p w14:paraId="12C63802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ОБЪЕМ ФОНДА</w:t>
      </w:r>
    </w:p>
    <w:p w14:paraId="595F5295" w14:textId="4C42D66A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9F1E34">
        <w:rPr>
          <w:rFonts w:eastAsia="Times New Roman" w:cstheme="minorHAnsi"/>
          <w:b/>
          <w:sz w:val="21"/>
          <w:szCs w:val="21"/>
          <w:lang w:eastAsia="ru-RU"/>
        </w:rPr>
        <w:t>Объем фонда конкурса «</w:t>
      </w:r>
      <w:r w:rsidR="001274B8"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ВРЕМЯ </w:t>
      </w:r>
      <w:r w:rsidR="00B5399C">
        <w:rPr>
          <w:rFonts w:eastAsia="Times New Roman" w:cstheme="minorHAnsi"/>
          <w:b/>
          <w:sz w:val="21"/>
          <w:szCs w:val="21"/>
          <w:lang w:eastAsia="ru-RU"/>
        </w:rPr>
        <w:t>СПОРТА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» составляет </w:t>
      </w:r>
      <w:r w:rsidR="00BA6C40" w:rsidRPr="009F1E34">
        <w:rPr>
          <w:rFonts w:eastAsia="Times New Roman" w:cstheme="minorHAnsi"/>
          <w:b/>
          <w:sz w:val="21"/>
          <w:szCs w:val="21"/>
          <w:lang w:eastAsia="ru-RU"/>
        </w:rPr>
        <w:t>5</w:t>
      </w:r>
      <w:r w:rsidR="00E7479B" w:rsidRPr="009F1E34">
        <w:rPr>
          <w:rFonts w:eastAsia="Times New Roman" w:cstheme="minorHAnsi"/>
          <w:b/>
          <w:sz w:val="21"/>
          <w:szCs w:val="21"/>
          <w:lang w:eastAsia="ru-RU"/>
        </w:rPr>
        <w:t>00 000 (</w:t>
      </w:r>
      <w:r w:rsidR="00BA6C40" w:rsidRPr="009F1E34">
        <w:rPr>
          <w:rFonts w:eastAsia="Times New Roman" w:cstheme="minorHAnsi"/>
          <w:b/>
          <w:sz w:val="21"/>
          <w:szCs w:val="21"/>
          <w:lang w:eastAsia="ru-RU"/>
        </w:rPr>
        <w:t>пятьсот тысяч</w:t>
      </w:r>
      <w:r w:rsidR="00E7479B"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) 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>рублей.</w:t>
      </w:r>
    </w:p>
    <w:p w14:paraId="38EFFE43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НАПРАВЛЕНИЯ КОНКУРСА ПРОЕКТОВ</w:t>
      </w:r>
    </w:p>
    <w:p w14:paraId="11BC99BF" w14:textId="71F053ED" w:rsidR="001C1FA1" w:rsidRPr="009F1E34" w:rsidRDefault="00BA6C40" w:rsidP="009E3CDF">
      <w:pPr>
        <w:pStyle w:val="af2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786EAF">
        <w:rPr>
          <w:rFonts w:eastAsia="Times New Roman" w:cstheme="minorHAnsi"/>
          <w:b/>
          <w:bCs/>
          <w:sz w:val="21"/>
          <w:szCs w:val="21"/>
          <w:u w:val="single"/>
          <w:lang w:eastAsia="ru-RU"/>
        </w:rPr>
        <w:t>Спортивный двор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(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организация дворовых соревнований, тренировок, приобретение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необходимого </w:t>
      </w:r>
      <w:r w:rsidR="00B5399C" w:rsidRPr="009F1E34">
        <w:rPr>
          <w:rFonts w:eastAsia="Times New Roman" w:cstheme="minorHAnsi"/>
          <w:sz w:val="21"/>
          <w:szCs w:val="21"/>
          <w:u w:val="single"/>
          <w:lang w:eastAsia="ru-RU"/>
        </w:rPr>
        <w:t>инвентаря, ремонт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территории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, спортивных площадок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)</w:t>
      </w:r>
    </w:p>
    <w:p w14:paraId="183AFDE5" w14:textId="42B6ECB1" w:rsidR="00BA6C40" w:rsidRPr="009F1E34" w:rsidRDefault="00BA6C40" w:rsidP="009E3CDF">
      <w:pPr>
        <w:pStyle w:val="af2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786EAF">
        <w:rPr>
          <w:rFonts w:eastAsia="Times New Roman" w:cstheme="minorHAnsi"/>
          <w:b/>
          <w:bCs/>
          <w:sz w:val="21"/>
          <w:szCs w:val="21"/>
          <w:u w:val="single"/>
          <w:lang w:eastAsia="ru-RU"/>
        </w:rPr>
        <w:t>Вместе к спортивным победам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(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поддержка 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действующих спортивных команд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, </w:t>
      </w:r>
      <w:r w:rsidR="00011AB0" w:rsidRPr="009F1E34">
        <w:rPr>
          <w:rFonts w:eastAsia="Times New Roman" w:cstheme="minorHAnsi"/>
          <w:sz w:val="21"/>
          <w:szCs w:val="21"/>
          <w:u w:val="single"/>
          <w:lang w:eastAsia="ru-RU"/>
        </w:rPr>
        <w:t>индивидуально выступающих спортсменов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, представляющих Тюмень на областных, региональных, федеральных соревнованиях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)</w:t>
      </w:r>
    </w:p>
    <w:p w14:paraId="27F67334" w14:textId="2090B216" w:rsidR="00BA6C40" w:rsidRPr="009F1E34" w:rsidRDefault="00BA6C40" w:rsidP="009E3CDF">
      <w:pPr>
        <w:pStyle w:val="af2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786EAF">
        <w:rPr>
          <w:rFonts w:eastAsia="Times New Roman" w:cstheme="minorHAnsi"/>
          <w:b/>
          <w:bCs/>
          <w:sz w:val="21"/>
          <w:szCs w:val="21"/>
          <w:lang w:eastAsia="ru-RU"/>
        </w:rPr>
        <w:t>Молодые и дерзкие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(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поддержка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инициативных спортивных групп в видах спорта, не 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получающих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бюджетное 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финансировани</w:t>
      </w:r>
      <w:r w:rsidR="007121FC" w:rsidRPr="009F1E34">
        <w:rPr>
          <w:rFonts w:eastAsia="Times New Roman" w:cstheme="minorHAnsi"/>
          <w:sz w:val="21"/>
          <w:szCs w:val="21"/>
          <w:u w:val="single"/>
          <w:lang w:eastAsia="ru-RU"/>
        </w:rPr>
        <w:t>е</w:t>
      </w: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)</w:t>
      </w:r>
    </w:p>
    <w:p w14:paraId="0B62E372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ТРЕБОВАНИЯ К УЧАСТНИКАМ КОНКУРСА</w:t>
      </w:r>
    </w:p>
    <w:p w14:paraId="30535AD8" w14:textId="63C259DF" w:rsidR="001C1FA1" w:rsidRPr="009F1E34" w:rsidRDefault="001C1FA1" w:rsidP="00DB09D1">
      <w:pPr>
        <w:spacing w:after="0" w:line="240" w:lineRule="auto"/>
        <w:rPr>
          <w:rFonts w:eastAsia="Times New Roman" w:cstheme="minorHAnsi"/>
          <w:b/>
          <w:sz w:val="21"/>
          <w:szCs w:val="21"/>
          <w:lang w:eastAsia="ru-RU"/>
        </w:rPr>
        <w:sectPr w:rsidR="001C1FA1" w:rsidRPr="009F1E34" w:rsidSect="001C1FA1">
          <w:footerReference w:type="default" r:id="rId10"/>
          <w:pgSz w:w="11906" w:h="16838"/>
          <w:pgMar w:top="397" w:right="851" w:bottom="397" w:left="1418" w:header="720" w:footer="720" w:gutter="0"/>
          <w:cols w:space="720"/>
          <w:docGrid w:linePitch="272"/>
        </w:sect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К участию в конкурсе приглашаются </w:t>
      </w:r>
      <w:r w:rsidR="00DB09D1">
        <w:rPr>
          <w:rFonts w:eastAsia="Times New Roman" w:cstheme="minorHAnsi"/>
          <w:b/>
          <w:bCs/>
          <w:sz w:val="21"/>
          <w:szCs w:val="21"/>
          <w:lang w:eastAsia="ru-RU"/>
        </w:rPr>
        <w:t>некоммерческие организации</w:t>
      </w:r>
      <w:r w:rsidR="00C94517" w:rsidRPr="00223D98">
        <w:rPr>
          <w:rFonts w:eastAsia="Times New Roman" w:cstheme="minorHAnsi"/>
          <w:b/>
          <w:bCs/>
          <w:sz w:val="21"/>
          <w:szCs w:val="21"/>
          <w:lang w:eastAsia="ru-RU"/>
        </w:rPr>
        <w:t>, в т.ч. муниципальные учреждения</w:t>
      </w:r>
      <w:r w:rsidRPr="00223D98">
        <w:rPr>
          <w:rFonts w:eastAsia="Times New Roman" w:cstheme="minorHAnsi"/>
          <w:sz w:val="21"/>
          <w:szCs w:val="21"/>
          <w:lang w:eastAsia="ru-RU"/>
        </w:rPr>
        <w:t>,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 зарегистрированные в соответствии с законодательством РФ, имеющие расчетный счет в банке без долговых обязательств, осуществляющие деяте</w:t>
      </w:r>
      <w:r w:rsidR="00E84038" w:rsidRPr="009F1E34">
        <w:rPr>
          <w:rFonts w:eastAsia="Times New Roman" w:cstheme="minorHAnsi"/>
          <w:sz w:val="21"/>
          <w:szCs w:val="21"/>
          <w:lang w:eastAsia="ru-RU"/>
        </w:rPr>
        <w:t>льность в городе Тюмень</w:t>
      </w:r>
      <w:r w:rsidR="00580394">
        <w:rPr>
          <w:rFonts w:eastAsia="Times New Roman" w:cstheme="minorHAnsi"/>
          <w:sz w:val="21"/>
          <w:szCs w:val="21"/>
          <w:lang w:eastAsia="ru-RU"/>
        </w:rPr>
        <w:t>.</w:t>
      </w:r>
    </w:p>
    <w:p w14:paraId="0BAA70C5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b/>
          <w:sz w:val="21"/>
          <w:szCs w:val="21"/>
          <w:lang w:eastAsia="ru-RU"/>
        </w:rPr>
        <w:t>К участию в конкурсе не допускаются: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 политические партии и движения; органы государственной и муниципальной власти;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14:paraId="24B4F8A1" w14:textId="77777777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Заявитель может представить на конкурс один проект.</w:t>
      </w:r>
    </w:p>
    <w:p w14:paraId="4DB301C5" w14:textId="3661DBB6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color w:val="FF0000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РАЗМЕР ЦЕЛЕВОГО ПОЖЕРТВОВАНИЯ</w:t>
      </w:r>
      <w:r w:rsidR="002A57CD"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 </w:t>
      </w:r>
    </w:p>
    <w:p w14:paraId="6757AEC4" w14:textId="0C7D2C2F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Минимальный размер – </w:t>
      </w:r>
      <w:r w:rsidR="00011AB0" w:rsidRPr="009F1E34">
        <w:rPr>
          <w:rFonts w:eastAsia="Times New Roman" w:cstheme="minorHAnsi"/>
          <w:b/>
          <w:sz w:val="21"/>
          <w:szCs w:val="21"/>
          <w:lang w:eastAsia="ru-RU"/>
        </w:rPr>
        <w:t>50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9E3CDF" w:rsidRPr="009F1E34">
        <w:rPr>
          <w:rFonts w:eastAsia="Times New Roman" w:cstheme="minorHAnsi"/>
          <w:b/>
          <w:sz w:val="21"/>
          <w:szCs w:val="21"/>
          <w:lang w:eastAsia="ru-RU"/>
        </w:rPr>
        <w:t>000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 рублей, 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максимальный – </w:t>
      </w:r>
      <w:r w:rsidR="009E3CDF" w:rsidRPr="009F1E34">
        <w:rPr>
          <w:rFonts w:eastAsia="Times New Roman" w:cstheme="minorHAnsi"/>
          <w:b/>
          <w:sz w:val="21"/>
          <w:szCs w:val="21"/>
          <w:lang w:eastAsia="ru-RU"/>
        </w:rPr>
        <w:t>100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9E3CDF" w:rsidRPr="009F1E34">
        <w:rPr>
          <w:rFonts w:eastAsia="Times New Roman" w:cstheme="minorHAnsi"/>
          <w:b/>
          <w:sz w:val="21"/>
          <w:szCs w:val="21"/>
          <w:lang w:eastAsia="ru-RU"/>
        </w:rPr>
        <w:t>000</w:t>
      </w:r>
      <w:r w:rsidRPr="009F1E34">
        <w:rPr>
          <w:rFonts w:eastAsia="Times New Roman" w:cstheme="minorHAnsi"/>
          <w:b/>
          <w:sz w:val="21"/>
          <w:szCs w:val="21"/>
          <w:lang w:eastAsia="ru-RU"/>
        </w:rPr>
        <w:t xml:space="preserve"> рублей.</w:t>
      </w:r>
    </w:p>
    <w:p w14:paraId="29D88AFE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ПРОДОЛЖИТЕЛЬНОСТЬ ПРОЕКТОВ</w:t>
      </w:r>
    </w:p>
    <w:p w14:paraId="7358FA6D" w14:textId="5C61A059" w:rsidR="001C1FA1" w:rsidRPr="00B5399C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580394">
        <w:rPr>
          <w:rFonts w:eastAsia="Times New Roman" w:cstheme="minorHAnsi"/>
          <w:sz w:val="21"/>
          <w:szCs w:val="21"/>
          <w:lang w:eastAsia="ru-RU"/>
        </w:rPr>
        <w:t xml:space="preserve">Продолжительность одного проекта должна составлять от 3 </w:t>
      </w:r>
      <w:r w:rsidRPr="00B5399C">
        <w:rPr>
          <w:rFonts w:eastAsia="Times New Roman" w:cstheme="minorHAnsi"/>
          <w:sz w:val="21"/>
          <w:szCs w:val="21"/>
          <w:lang w:eastAsia="ru-RU"/>
        </w:rPr>
        <w:t xml:space="preserve">до </w:t>
      </w:r>
      <w:r w:rsidR="00580394" w:rsidRPr="00B5399C">
        <w:rPr>
          <w:rFonts w:eastAsia="Times New Roman" w:cstheme="minorHAnsi"/>
          <w:sz w:val="21"/>
          <w:szCs w:val="21"/>
          <w:lang w:eastAsia="ru-RU"/>
        </w:rPr>
        <w:t>5</w:t>
      </w:r>
      <w:r w:rsidRPr="00B5399C">
        <w:rPr>
          <w:rFonts w:eastAsia="Times New Roman" w:cstheme="minorHAnsi"/>
          <w:sz w:val="21"/>
          <w:szCs w:val="21"/>
          <w:lang w:eastAsia="ru-RU"/>
        </w:rPr>
        <w:t xml:space="preserve"> месяцев</w:t>
      </w:r>
      <w:r w:rsidR="009E3CDF" w:rsidRPr="00B5399C">
        <w:rPr>
          <w:rFonts w:eastAsia="Times New Roman" w:cstheme="minorHAnsi"/>
          <w:sz w:val="21"/>
          <w:szCs w:val="21"/>
          <w:lang w:eastAsia="ru-RU"/>
        </w:rPr>
        <w:t>.</w:t>
      </w:r>
      <w:r w:rsidR="009C449E" w:rsidRPr="00B5399C">
        <w:rPr>
          <w:rFonts w:eastAsia="Times New Roman" w:cstheme="minorHAnsi"/>
          <w:sz w:val="21"/>
          <w:szCs w:val="21"/>
          <w:lang w:eastAsia="ru-RU"/>
        </w:rPr>
        <w:t xml:space="preserve"> Начало реализации не ранее 15 января 2022г. Окончание – не позднее 15 декабря 2022г.</w:t>
      </w:r>
    </w:p>
    <w:p w14:paraId="378C24BB" w14:textId="77777777" w:rsidR="001C1FA1" w:rsidRPr="00B5399C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B5399C">
        <w:rPr>
          <w:rFonts w:eastAsia="Times New Roman" w:cstheme="minorHAnsi"/>
          <w:sz w:val="21"/>
          <w:szCs w:val="21"/>
          <w:u w:val="single"/>
          <w:lang w:eastAsia="ru-RU"/>
        </w:rPr>
        <w:t>ПОДАЧА ЗАЯВОК НА КОНКУРС</w:t>
      </w:r>
    </w:p>
    <w:p w14:paraId="1669DA99" w14:textId="77777777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Для участия в конкурсе заявителю необходимо предоставить заявку установленной формы </w:t>
      </w:r>
    </w:p>
    <w:p w14:paraId="75F3F00D" w14:textId="071DFFC0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Срок подачи заявок на конкурс «</w:t>
      </w:r>
      <w:r w:rsidR="00E84038" w:rsidRPr="009F1E34">
        <w:rPr>
          <w:rFonts w:eastAsia="Times New Roman" w:cstheme="minorHAnsi"/>
          <w:sz w:val="21"/>
          <w:szCs w:val="21"/>
          <w:lang w:eastAsia="ru-RU"/>
        </w:rPr>
        <w:t xml:space="preserve">ВРЕМЯ </w:t>
      </w:r>
      <w:r w:rsidR="009E3CDF" w:rsidRPr="009F1E34">
        <w:rPr>
          <w:rFonts w:eastAsia="Times New Roman" w:cstheme="minorHAnsi"/>
          <w:sz w:val="21"/>
          <w:szCs w:val="21"/>
          <w:lang w:eastAsia="ru-RU"/>
        </w:rPr>
        <w:t>СПОРТА</w:t>
      </w:r>
      <w:r w:rsidRPr="009D6A24">
        <w:rPr>
          <w:rFonts w:eastAsia="Times New Roman" w:cstheme="minorHAnsi"/>
          <w:sz w:val="21"/>
          <w:szCs w:val="21"/>
          <w:lang w:eastAsia="ru-RU"/>
        </w:rPr>
        <w:t xml:space="preserve">» - с 10:00 тюменского времени  </w:t>
      </w:r>
      <w:r w:rsidR="00011AB0" w:rsidRPr="009D6A24">
        <w:rPr>
          <w:rFonts w:eastAsia="Times New Roman" w:cstheme="minorHAnsi"/>
          <w:sz w:val="21"/>
          <w:szCs w:val="21"/>
          <w:lang w:eastAsia="ru-RU"/>
        </w:rPr>
        <w:t>0</w:t>
      </w:r>
      <w:r w:rsidR="00580394" w:rsidRPr="009D6A24">
        <w:rPr>
          <w:rFonts w:eastAsia="Times New Roman" w:cstheme="minorHAnsi"/>
          <w:sz w:val="21"/>
          <w:szCs w:val="21"/>
          <w:lang w:eastAsia="ru-RU"/>
        </w:rPr>
        <w:t>8</w:t>
      </w:r>
      <w:r w:rsidR="009E3CDF" w:rsidRPr="009D6A2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011AB0" w:rsidRPr="009D6A24">
        <w:rPr>
          <w:rFonts w:eastAsia="Times New Roman" w:cstheme="minorHAnsi"/>
          <w:sz w:val="21"/>
          <w:szCs w:val="21"/>
          <w:lang w:eastAsia="ru-RU"/>
        </w:rPr>
        <w:t>н</w:t>
      </w:r>
      <w:r w:rsidR="009E3CDF" w:rsidRPr="009D6A24">
        <w:rPr>
          <w:rFonts w:eastAsia="Times New Roman" w:cstheme="minorHAnsi"/>
          <w:sz w:val="21"/>
          <w:szCs w:val="21"/>
          <w:lang w:eastAsia="ru-RU"/>
        </w:rPr>
        <w:t>оября 2021</w:t>
      </w:r>
      <w:r w:rsidRPr="009D6A24">
        <w:rPr>
          <w:rFonts w:eastAsia="Times New Roman" w:cstheme="minorHAnsi"/>
          <w:sz w:val="21"/>
          <w:szCs w:val="21"/>
          <w:lang w:eastAsia="ru-RU"/>
        </w:rPr>
        <w:t xml:space="preserve">г.  до 17:00 тюменского времени </w:t>
      </w:r>
      <w:r w:rsidR="00011AB0" w:rsidRPr="009D6A24">
        <w:rPr>
          <w:rFonts w:eastAsia="Times New Roman" w:cstheme="minorHAnsi"/>
          <w:sz w:val="21"/>
          <w:szCs w:val="21"/>
          <w:lang w:eastAsia="ru-RU"/>
        </w:rPr>
        <w:t>0</w:t>
      </w:r>
      <w:r w:rsidR="00497E0C" w:rsidRPr="009D6A24">
        <w:rPr>
          <w:rFonts w:eastAsia="Times New Roman" w:cstheme="minorHAnsi"/>
          <w:sz w:val="21"/>
          <w:szCs w:val="21"/>
          <w:lang w:eastAsia="ru-RU"/>
        </w:rPr>
        <w:t>8</w:t>
      </w:r>
      <w:r w:rsidR="009E3CDF" w:rsidRPr="009D6A2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497E0C" w:rsidRPr="009D6A24">
        <w:rPr>
          <w:rFonts w:eastAsia="Times New Roman" w:cstheme="minorHAnsi"/>
          <w:sz w:val="21"/>
          <w:szCs w:val="21"/>
          <w:lang w:eastAsia="ru-RU"/>
        </w:rPr>
        <w:t>дека</w:t>
      </w:r>
      <w:r w:rsidR="009E3CDF" w:rsidRPr="009D6A24">
        <w:rPr>
          <w:rFonts w:eastAsia="Times New Roman" w:cstheme="minorHAnsi"/>
          <w:sz w:val="21"/>
          <w:szCs w:val="21"/>
          <w:lang w:eastAsia="ru-RU"/>
        </w:rPr>
        <w:t>бря 2021г.</w:t>
      </w:r>
      <w:r w:rsidRPr="009D6A24">
        <w:rPr>
          <w:rFonts w:eastAsia="Times New Roman" w:cstheme="minorHAnsi"/>
          <w:sz w:val="21"/>
          <w:szCs w:val="21"/>
          <w:lang w:eastAsia="ru-RU"/>
        </w:rPr>
        <w:t xml:space="preserve"> Заявки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 представляются в электронном варианте в одном файле (имя и формат файла «Краткое название организации.docх»)  </w:t>
      </w:r>
      <w:r w:rsidR="00E84038" w:rsidRPr="009F1E34">
        <w:rPr>
          <w:rFonts w:eastAsia="Times New Roman" w:cstheme="minorHAnsi"/>
          <w:sz w:val="21"/>
          <w:szCs w:val="21"/>
          <w:lang w:eastAsia="ru-RU"/>
        </w:rPr>
        <w:t xml:space="preserve"> на адрес </w:t>
      </w:r>
      <w:hyperlink r:id="rId11" w:history="1">
        <w:r w:rsidR="00E84038"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grant</w:t>
        </w:r>
        <w:r w:rsidR="00E84038"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@</w:t>
        </w:r>
        <w:r w:rsidR="00E84038"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cftyumen</w:t>
        </w:r>
        <w:r w:rsidR="00E84038"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.</w:t>
        </w:r>
        <w:r w:rsidR="00E84038"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9F1E34">
        <w:rPr>
          <w:rFonts w:eastAsia="Times New Roman" w:cstheme="minorHAnsi"/>
          <w:sz w:val="21"/>
          <w:szCs w:val="21"/>
          <w:lang w:eastAsia="ru-RU"/>
        </w:rPr>
        <w:t xml:space="preserve">. Срок предоставления заявки фиксируется по дате получения. </w:t>
      </w:r>
    </w:p>
    <w:p w14:paraId="6CBA6A69" w14:textId="77777777" w:rsidR="001C1FA1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14:paraId="1B076992" w14:textId="77777777" w:rsidR="00CF159C" w:rsidRPr="009F1E34" w:rsidRDefault="00CF159C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</w:p>
    <w:p w14:paraId="4691313C" w14:textId="08047445" w:rsidR="001C1FA1" w:rsidRPr="005B533C" w:rsidRDefault="001C1FA1" w:rsidP="005B533C">
      <w:pPr>
        <w:spacing w:before="120"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5B533C">
        <w:rPr>
          <w:rFonts w:eastAsia="Times New Roman" w:cstheme="minorHAnsi"/>
          <w:b/>
          <w:sz w:val="21"/>
          <w:szCs w:val="21"/>
          <w:lang w:eastAsia="ru-RU"/>
        </w:rPr>
        <w:t>Перечень обязательных документов</w:t>
      </w:r>
      <w:r w:rsidR="009E77AD" w:rsidRPr="005B533C">
        <w:rPr>
          <w:rFonts w:eastAsia="Times New Roman" w:cstheme="minorHAnsi"/>
          <w:b/>
          <w:sz w:val="21"/>
          <w:szCs w:val="21"/>
          <w:lang w:eastAsia="ru-RU"/>
        </w:rPr>
        <w:t xml:space="preserve">. </w:t>
      </w:r>
      <w:r w:rsidR="00F25D28" w:rsidRPr="005B533C">
        <w:rPr>
          <w:rFonts w:eastAsia="Times New Roman" w:cstheme="minorHAnsi"/>
          <w:b/>
          <w:sz w:val="21"/>
          <w:szCs w:val="21"/>
          <w:lang w:eastAsia="ru-RU"/>
        </w:rPr>
        <w:t>Документы</w:t>
      </w:r>
      <w:r w:rsidR="009E77AD" w:rsidRPr="005B533C">
        <w:rPr>
          <w:rFonts w:eastAsia="Times New Roman" w:cstheme="minorHAnsi"/>
          <w:b/>
          <w:sz w:val="21"/>
          <w:szCs w:val="21"/>
          <w:lang w:eastAsia="ru-RU"/>
        </w:rPr>
        <w:t xml:space="preserve"> подаются в формате </w:t>
      </w:r>
      <w:r w:rsidR="009E77AD" w:rsidRPr="005B533C">
        <w:rPr>
          <w:rFonts w:eastAsia="Times New Roman" w:cstheme="minorHAnsi"/>
          <w:b/>
          <w:sz w:val="21"/>
          <w:szCs w:val="21"/>
          <w:lang w:val="en-US" w:eastAsia="ru-RU"/>
        </w:rPr>
        <w:t>pdf</w:t>
      </w:r>
    </w:p>
    <w:p w14:paraId="16707C71" w14:textId="4115A60C" w:rsidR="00F25D28" w:rsidRPr="00B5399C" w:rsidRDefault="00F25D28" w:rsidP="005B533C">
      <w:pPr>
        <w:pStyle w:val="af2"/>
        <w:spacing w:before="120"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B5399C">
        <w:rPr>
          <w:rFonts w:eastAsia="Times New Roman" w:cstheme="minorHAnsi"/>
          <w:bCs/>
          <w:sz w:val="21"/>
          <w:szCs w:val="21"/>
          <w:lang w:eastAsia="ru-RU"/>
        </w:rPr>
        <w:t>Выписка из ЕГРЮЛ, полученная не ранее 30 дней до даты подачи заявки</w:t>
      </w:r>
    </w:p>
    <w:p w14:paraId="46FAE271" w14:textId="09FFEC91" w:rsidR="00F25D28" w:rsidRDefault="00F25D28" w:rsidP="005B533C">
      <w:pPr>
        <w:pStyle w:val="af2"/>
        <w:spacing w:before="120"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B5399C">
        <w:rPr>
          <w:rFonts w:eastAsia="Times New Roman" w:cstheme="minorHAnsi"/>
          <w:bCs/>
          <w:sz w:val="21"/>
          <w:szCs w:val="21"/>
          <w:lang w:eastAsia="ru-RU"/>
        </w:rPr>
        <w:t>Справка из ИФНС об отсутстви</w:t>
      </w:r>
      <w:r w:rsidR="009835E4">
        <w:rPr>
          <w:rFonts w:eastAsia="Times New Roman" w:cstheme="minorHAnsi"/>
          <w:bCs/>
          <w:sz w:val="21"/>
          <w:szCs w:val="21"/>
          <w:lang w:eastAsia="ru-RU"/>
        </w:rPr>
        <w:t>и</w:t>
      </w:r>
      <w:r w:rsidR="009835E4">
        <w:rPr>
          <w:rFonts w:eastAsia="Times New Roman" w:cstheme="minorHAnsi"/>
          <w:bCs/>
          <w:color w:val="FF0000"/>
          <w:sz w:val="21"/>
          <w:szCs w:val="21"/>
          <w:lang w:eastAsia="ru-RU"/>
        </w:rPr>
        <w:t xml:space="preserve"> </w:t>
      </w:r>
      <w:r w:rsidRPr="00B5399C">
        <w:rPr>
          <w:rFonts w:eastAsia="Times New Roman" w:cstheme="minorHAnsi"/>
          <w:bCs/>
          <w:sz w:val="21"/>
          <w:szCs w:val="21"/>
          <w:lang w:eastAsia="ru-RU"/>
        </w:rPr>
        <w:t>задолженности перед бюджетом по налогам и сборам.</w:t>
      </w:r>
    </w:p>
    <w:p w14:paraId="3A233371" w14:textId="73795BCD" w:rsidR="005B533C" w:rsidRDefault="005B533C" w:rsidP="005B533C">
      <w:pPr>
        <w:pStyle w:val="af2"/>
        <w:spacing w:before="120"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</w:p>
    <w:p w14:paraId="11C5E30C" w14:textId="4AC45A54" w:rsidR="00F25D28" w:rsidRPr="00B5399C" w:rsidRDefault="00F25D28" w:rsidP="00F25D28">
      <w:pPr>
        <w:pStyle w:val="af2"/>
        <w:spacing w:before="120" w:after="0" w:line="240" w:lineRule="auto"/>
        <w:ind w:left="0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5B533C">
        <w:rPr>
          <w:rFonts w:eastAsia="Times New Roman" w:cstheme="minorHAnsi"/>
          <w:b/>
          <w:sz w:val="21"/>
          <w:szCs w:val="21"/>
          <w:lang w:eastAsia="ru-RU"/>
        </w:rPr>
        <w:lastRenderedPageBreak/>
        <w:t>Перечень дополнительных материалов:</w:t>
      </w:r>
      <w:r w:rsidR="005B533C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Pr="00B5399C">
        <w:rPr>
          <w:rFonts w:eastAsia="Times New Roman" w:cstheme="minorHAnsi"/>
          <w:bCs/>
          <w:sz w:val="21"/>
          <w:szCs w:val="21"/>
          <w:lang w:eastAsia="ru-RU"/>
        </w:rPr>
        <w:t>1. Письма поддержки от жителей города, благополучателей, государственных, муниципальных организаций, органов власти, гарантийные партнерские письма.  Подаются в электронном виде -1 многостраничный файл с реестром писем в формате pdf</w:t>
      </w:r>
    </w:p>
    <w:p w14:paraId="3C8ECD3C" w14:textId="7BD92309" w:rsidR="00F25D28" w:rsidRPr="00B5399C" w:rsidRDefault="00F25D28" w:rsidP="00F25D28">
      <w:pPr>
        <w:pStyle w:val="af2"/>
        <w:spacing w:before="120" w:after="0" w:line="240" w:lineRule="auto"/>
        <w:ind w:left="0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B5399C">
        <w:rPr>
          <w:rFonts w:eastAsia="Times New Roman" w:cstheme="minorHAnsi"/>
          <w:bCs/>
          <w:sz w:val="21"/>
          <w:szCs w:val="21"/>
          <w:lang w:eastAsia="ru-RU"/>
        </w:rPr>
        <w:t>2.Отчеты, публикации, фотографии, освещающие деятельность по заявленному проекту</w:t>
      </w:r>
      <w:r w:rsidR="009C449E" w:rsidRPr="00B5399C">
        <w:rPr>
          <w:rFonts w:eastAsia="Times New Roman" w:cstheme="minorHAnsi"/>
          <w:bCs/>
          <w:sz w:val="21"/>
          <w:szCs w:val="21"/>
          <w:lang w:eastAsia="ru-RU"/>
        </w:rPr>
        <w:t>.</w:t>
      </w:r>
      <w:r w:rsidRPr="00B5399C">
        <w:rPr>
          <w:rFonts w:eastAsia="Times New Roman" w:cstheme="minorHAnsi"/>
          <w:bCs/>
          <w:sz w:val="21"/>
          <w:szCs w:val="21"/>
          <w:lang w:eastAsia="ru-RU"/>
        </w:rPr>
        <w:t xml:space="preserve"> Подаются в формате zip/ rar</w:t>
      </w:r>
    </w:p>
    <w:p w14:paraId="734A9B29" w14:textId="77777777" w:rsidR="005B533C" w:rsidRDefault="005B533C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</w:p>
    <w:p w14:paraId="0305CD9A" w14:textId="1CE75F95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ПРОЦЕДУРА И КРИТЕРИИ ОТБОРА ПРОЕКТОВ</w:t>
      </w:r>
    </w:p>
    <w:p w14:paraId="10AD4811" w14:textId="77777777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Заявки, поступившие на Конкурс проектов, рассматриваются конкурсной комиссией в течение двух недель. При необходимости, конкурсная комиссия готовит список дополнительных вопросов, проводит проверку организаций на местах. </w:t>
      </w:r>
    </w:p>
    <w:p w14:paraId="62B273B7" w14:textId="77777777" w:rsidR="001C1FA1" w:rsidRPr="009F1E34" w:rsidRDefault="001C1FA1" w:rsidP="00786EAF">
      <w:pPr>
        <w:spacing w:before="120"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9F1E34">
        <w:rPr>
          <w:rFonts w:eastAsia="Times New Roman" w:cstheme="minorHAnsi"/>
          <w:b/>
          <w:sz w:val="21"/>
          <w:szCs w:val="21"/>
          <w:lang w:eastAsia="ru-RU"/>
        </w:rPr>
        <w:t>Решение о финансировании проектов принимается конкурсной комиссией исходя из следующих основных критериев:</w:t>
      </w:r>
    </w:p>
    <w:p w14:paraId="730E2585" w14:textId="77777777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проект соответствует заявленному направлению, способствует решению проблем целевой группы, получающей конкретную пользу в ходе проекта;</w:t>
      </w:r>
    </w:p>
    <w:p w14:paraId="00C24AB1" w14:textId="765BC2E6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обеспечено широкое привлечение жителей к реализации проекта либо широкий общественный резонанс, запланирована деятельность по распространению информации о проекте, в т. ч. в социальных сетях: группах организации/ проекта;</w:t>
      </w:r>
    </w:p>
    <w:p w14:paraId="38B82704" w14:textId="77777777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общая концепция проекта логична и реалистична, предложенные мероприятия уместны и практичны, план действий четкий и выполнимый, предусмотрена деятельность по информированию целевой группы;</w:t>
      </w:r>
    </w:p>
    <w:p w14:paraId="0BBD9F92" w14:textId="77777777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>описана работа по оценке проекта благополучателями, ожидаемые результаты достижимы и измеримы, запланировано их расширение;</w:t>
      </w:r>
    </w:p>
    <w:p w14:paraId="049F5E30" w14:textId="77777777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бюджет четкий и детальный, предложенные расходы необходимы, </w:t>
      </w:r>
    </w:p>
    <w:p w14:paraId="70ED091D" w14:textId="7DD41A18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знаний и опыта заявителя достаточно </w:t>
      </w:r>
      <w:r w:rsidR="009E3CDF" w:rsidRPr="009F1E34">
        <w:rPr>
          <w:rFonts w:eastAsia="Times New Roman" w:cstheme="minorHAnsi"/>
          <w:sz w:val="21"/>
          <w:szCs w:val="21"/>
          <w:lang w:eastAsia="ru-RU"/>
        </w:rPr>
        <w:t>для управления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 проектом, запланированы организационные мероприятия с командой проекта;</w:t>
      </w:r>
    </w:p>
    <w:p w14:paraId="508387C8" w14:textId="2CD5B043" w:rsidR="001C1FA1" w:rsidRPr="009F1E34" w:rsidRDefault="00DB2176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опыт </w:t>
      </w:r>
      <w:r w:rsidR="001C1FA1" w:rsidRPr="009F1E34">
        <w:rPr>
          <w:rFonts w:eastAsia="Times New Roman" w:cstheme="minorHAnsi"/>
          <w:sz w:val="21"/>
          <w:szCs w:val="21"/>
          <w:lang w:eastAsia="ru-RU"/>
        </w:rPr>
        <w:t>успешн</w:t>
      </w:r>
      <w:r w:rsidRPr="009F1E34">
        <w:rPr>
          <w:rFonts w:eastAsia="Times New Roman" w:cstheme="minorHAnsi"/>
          <w:sz w:val="21"/>
          <w:szCs w:val="21"/>
          <w:lang w:eastAsia="ru-RU"/>
        </w:rPr>
        <w:t>ой</w:t>
      </w:r>
      <w:r w:rsidR="001C1FA1" w:rsidRPr="009F1E34">
        <w:rPr>
          <w:rFonts w:eastAsia="Times New Roman" w:cstheme="minorHAnsi"/>
          <w:sz w:val="21"/>
          <w:szCs w:val="21"/>
          <w:lang w:eastAsia="ru-RU"/>
        </w:rPr>
        <w:t xml:space="preserve"> реализаци</w:t>
      </w:r>
      <w:r w:rsidRPr="009F1E34">
        <w:rPr>
          <w:rFonts w:eastAsia="Times New Roman" w:cstheme="minorHAnsi"/>
          <w:sz w:val="21"/>
          <w:szCs w:val="21"/>
          <w:lang w:eastAsia="ru-RU"/>
        </w:rPr>
        <w:t>и спортивных</w:t>
      </w:r>
      <w:r w:rsidR="001C1FA1" w:rsidRPr="009F1E3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9E3CDF" w:rsidRPr="009F1E34">
        <w:rPr>
          <w:rFonts w:eastAsia="Times New Roman" w:cstheme="minorHAnsi"/>
          <w:sz w:val="21"/>
          <w:szCs w:val="21"/>
          <w:lang w:eastAsia="ru-RU"/>
        </w:rPr>
        <w:t>проектов;</w:t>
      </w:r>
    </w:p>
    <w:p w14:paraId="60FCF35F" w14:textId="77777777" w:rsidR="001C1FA1" w:rsidRPr="009F1E34" w:rsidRDefault="001C1FA1" w:rsidP="009E3C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наличие собственного или привлеченного вклада, участие граждан в проекте на добровольной (неоплачиваемой) основе. </w:t>
      </w:r>
    </w:p>
    <w:p w14:paraId="2267CAD9" w14:textId="77777777" w:rsidR="001F4DA4" w:rsidRPr="009F1E34" w:rsidRDefault="001F4DA4" w:rsidP="001F4DA4">
      <w:pPr>
        <w:pStyle w:val="af2"/>
        <w:spacing w:after="0" w:line="240" w:lineRule="auto"/>
        <w:ind w:left="0"/>
        <w:jc w:val="both"/>
        <w:rPr>
          <w:rFonts w:eastAsia="Times New Roman" w:cstheme="minorHAnsi"/>
          <w:b/>
          <w:sz w:val="21"/>
          <w:szCs w:val="21"/>
          <w:lang w:eastAsia="ru-RU"/>
        </w:rPr>
      </w:pPr>
    </w:p>
    <w:p w14:paraId="655E3110" w14:textId="2275A083" w:rsidR="008B7C77" w:rsidRPr="008628B7" w:rsidRDefault="008B7C77" w:rsidP="00580394">
      <w:pPr>
        <w:pStyle w:val="af2"/>
        <w:spacing w:after="0" w:line="240" w:lineRule="auto"/>
        <w:ind w:left="0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8628B7">
        <w:rPr>
          <w:rFonts w:eastAsia="Times New Roman" w:cstheme="minorHAnsi"/>
          <w:bCs/>
          <w:sz w:val="21"/>
          <w:szCs w:val="21"/>
          <w:lang w:eastAsia="ru-RU"/>
        </w:rPr>
        <w:t>Решение о финансировании проектов принимается конкурсной комиссией</w:t>
      </w:r>
      <w:r w:rsidR="00B5399C" w:rsidRPr="008628B7">
        <w:rPr>
          <w:rFonts w:eastAsia="Times New Roman" w:cstheme="minorHAnsi"/>
          <w:bCs/>
          <w:sz w:val="21"/>
          <w:szCs w:val="21"/>
          <w:lang w:eastAsia="ru-RU"/>
        </w:rPr>
        <w:t>.</w:t>
      </w:r>
    </w:p>
    <w:p w14:paraId="3548984E" w14:textId="35640B26" w:rsidR="00A57480" w:rsidRPr="008628B7" w:rsidRDefault="001F4DA4" w:rsidP="00580394">
      <w:pPr>
        <w:pStyle w:val="af2"/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1"/>
          <w:szCs w:val="21"/>
          <w:lang w:eastAsia="ru-RU"/>
        </w:rPr>
      </w:pPr>
      <w:r w:rsidRPr="008628B7">
        <w:rPr>
          <w:rFonts w:eastAsia="Times New Roman" w:cstheme="minorHAnsi"/>
          <w:bCs/>
          <w:sz w:val="21"/>
          <w:szCs w:val="21"/>
          <w:lang w:eastAsia="ru-RU"/>
        </w:rPr>
        <w:t xml:space="preserve">Результаты конкурса будут объявлены не позднее </w:t>
      </w:r>
      <w:r w:rsidR="00B5399C" w:rsidRPr="008628B7">
        <w:rPr>
          <w:rFonts w:eastAsia="Times New Roman" w:cstheme="minorHAnsi"/>
          <w:bCs/>
          <w:sz w:val="21"/>
          <w:szCs w:val="21"/>
          <w:lang w:eastAsia="ru-RU"/>
        </w:rPr>
        <w:t>15</w:t>
      </w:r>
      <w:r w:rsidR="009C449E" w:rsidRPr="008628B7">
        <w:rPr>
          <w:rFonts w:eastAsia="Times New Roman" w:cstheme="minorHAnsi"/>
          <w:bCs/>
          <w:sz w:val="21"/>
          <w:szCs w:val="21"/>
          <w:lang w:eastAsia="ru-RU"/>
        </w:rPr>
        <w:t xml:space="preserve"> декабря 2021</w:t>
      </w:r>
      <w:r w:rsidRPr="008628B7">
        <w:rPr>
          <w:rFonts w:eastAsia="Times New Roman" w:cstheme="minorHAnsi"/>
          <w:bCs/>
          <w:sz w:val="21"/>
          <w:szCs w:val="21"/>
          <w:lang w:eastAsia="ru-RU"/>
        </w:rPr>
        <w:t xml:space="preserve">г. </w:t>
      </w:r>
      <w:r w:rsidR="00BB0E67" w:rsidRPr="008628B7">
        <w:rPr>
          <w:rFonts w:ascii="Calibri" w:eastAsia="Times New Roman" w:hAnsi="Calibri" w:cs="Calibri"/>
          <w:bCs/>
          <w:sz w:val="21"/>
          <w:szCs w:val="21"/>
          <w:lang w:eastAsia="ru-RU"/>
        </w:rPr>
        <w:t>Указанный срок может быть увеличен</w:t>
      </w:r>
      <w:r w:rsidR="00C94517">
        <w:rPr>
          <w:rFonts w:ascii="Calibri" w:eastAsia="Times New Roman" w:hAnsi="Calibri" w:cs="Calibri"/>
          <w:bCs/>
          <w:sz w:val="21"/>
          <w:szCs w:val="21"/>
          <w:lang w:eastAsia="ru-RU"/>
        </w:rPr>
        <w:t xml:space="preserve"> </w:t>
      </w:r>
      <w:r w:rsidR="00C94517" w:rsidRPr="009835E4">
        <w:rPr>
          <w:rFonts w:ascii="Calibri" w:eastAsia="Times New Roman" w:hAnsi="Calibri" w:cs="Calibri"/>
          <w:bCs/>
          <w:sz w:val="21"/>
          <w:szCs w:val="21"/>
          <w:lang w:eastAsia="ru-RU"/>
        </w:rPr>
        <w:t>в случае продления срока приема заявок.</w:t>
      </w:r>
      <w:r w:rsidR="00BB0E67" w:rsidRPr="009835E4">
        <w:rPr>
          <w:rFonts w:ascii="Calibri" w:eastAsia="Times New Roman" w:hAnsi="Calibri" w:cs="Calibri"/>
          <w:bCs/>
          <w:sz w:val="21"/>
          <w:szCs w:val="21"/>
          <w:lang w:eastAsia="ru-RU"/>
        </w:rPr>
        <w:t xml:space="preserve"> в случаях, указанных в настоящем Положении.</w:t>
      </w:r>
      <w:r w:rsidR="009C449E" w:rsidRPr="008628B7">
        <w:rPr>
          <w:rFonts w:ascii="Calibri" w:eastAsia="Times New Roman" w:hAnsi="Calibri" w:cs="Calibri"/>
          <w:bCs/>
          <w:sz w:val="21"/>
          <w:szCs w:val="21"/>
          <w:lang w:eastAsia="ru-RU"/>
        </w:rPr>
        <w:t xml:space="preserve"> </w:t>
      </w:r>
    </w:p>
    <w:p w14:paraId="79DC5FB0" w14:textId="77777777" w:rsidR="001F4DA4" w:rsidRPr="008628B7" w:rsidRDefault="001F4DA4" w:rsidP="00925E0A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</w:p>
    <w:p w14:paraId="30F700AA" w14:textId="77777777" w:rsidR="001C1FA1" w:rsidRPr="008628B7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u w:val="single"/>
          <w:lang w:eastAsia="ru-RU"/>
        </w:rPr>
      </w:pPr>
      <w:r w:rsidRPr="008628B7">
        <w:rPr>
          <w:rFonts w:eastAsia="Times New Roman" w:cstheme="minorHAnsi"/>
          <w:sz w:val="21"/>
          <w:szCs w:val="21"/>
          <w:u w:val="single"/>
          <w:lang w:eastAsia="ru-RU"/>
        </w:rPr>
        <w:t>ФИНАНСИРОВАНИЕ ПРОЕКТА. ДОПУСТИМЫЕ РАСХОДЫ</w:t>
      </w:r>
    </w:p>
    <w:p w14:paraId="0EE1424B" w14:textId="24A133BB" w:rsidR="001C1FA1" w:rsidRPr="008628B7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8628B7">
        <w:rPr>
          <w:rFonts w:eastAsia="Times New Roman" w:cstheme="minorHAnsi"/>
          <w:sz w:val="21"/>
          <w:szCs w:val="21"/>
          <w:lang w:eastAsia="ru-RU"/>
        </w:rPr>
        <w:t>В течение десяти</w:t>
      </w:r>
      <w:r w:rsidR="009F64B2" w:rsidRPr="008628B7">
        <w:rPr>
          <w:rFonts w:eastAsia="Times New Roman" w:cstheme="minorHAnsi"/>
          <w:sz w:val="21"/>
          <w:szCs w:val="21"/>
          <w:lang w:eastAsia="ru-RU"/>
        </w:rPr>
        <w:t xml:space="preserve"> рабочих</w:t>
      </w:r>
      <w:r w:rsidRPr="008628B7">
        <w:rPr>
          <w:rFonts w:eastAsia="Times New Roman" w:cstheme="minorHAnsi"/>
          <w:sz w:val="21"/>
          <w:szCs w:val="21"/>
          <w:lang w:eastAsia="ru-RU"/>
        </w:rPr>
        <w:t xml:space="preserve"> дней </w:t>
      </w:r>
      <w:r w:rsidR="001F4DA4" w:rsidRPr="008628B7">
        <w:rPr>
          <w:rFonts w:eastAsia="Times New Roman" w:cstheme="minorHAnsi"/>
          <w:sz w:val="21"/>
          <w:szCs w:val="21"/>
          <w:lang w:eastAsia="ru-RU"/>
        </w:rPr>
        <w:t>с даты подписания протокола о результатах конкурс</w:t>
      </w:r>
      <w:r w:rsidR="00A57480" w:rsidRPr="008628B7">
        <w:rPr>
          <w:rFonts w:eastAsia="Times New Roman" w:cstheme="minorHAnsi"/>
          <w:sz w:val="21"/>
          <w:szCs w:val="21"/>
          <w:lang w:eastAsia="ru-RU"/>
        </w:rPr>
        <w:t>а</w:t>
      </w:r>
      <w:r w:rsidRPr="008628B7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A57480" w:rsidRPr="008628B7">
        <w:rPr>
          <w:rFonts w:eastAsia="Times New Roman" w:cstheme="minorHAnsi"/>
          <w:sz w:val="21"/>
          <w:szCs w:val="21"/>
          <w:lang w:eastAsia="ru-RU"/>
        </w:rPr>
        <w:t xml:space="preserve">с каждым победителем конкурса, указанном в таком протоколе (грантополучатель), </w:t>
      </w:r>
      <w:r w:rsidRPr="008628B7">
        <w:rPr>
          <w:rFonts w:eastAsia="Times New Roman" w:cstheme="minorHAnsi"/>
          <w:sz w:val="21"/>
          <w:szCs w:val="21"/>
          <w:lang w:eastAsia="ru-RU"/>
        </w:rPr>
        <w:t>заключается Договор о целевом благотворительном пожертвовании.</w:t>
      </w:r>
    </w:p>
    <w:p w14:paraId="72B8E420" w14:textId="5BF0ABDE" w:rsidR="001C1FA1" w:rsidRPr="008628B7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8628B7">
        <w:rPr>
          <w:rFonts w:eastAsia="Times New Roman" w:cstheme="minorHAnsi"/>
          <w:sz w:val="21"/>
          <w:szCs w:val="21"/>
          <w:lang w:eastAsia="ru-RU"/>
        </w:rPr>
        <w:t>Все расходы по проекту должны быть произведены во время реализации проекта</w:t>
      </w:r>
      <w:r w:rsidR="00DB2176" w:rsidRPr="008628B7">
        <w:rPr>
          <w:rFonts w:eastAsia="Times New Roman" w:cstheme="minorHAnsi"/>
          <w:sz w:val="21"/>
          <w:szCs w:val="21"/>
          <w:lang w:eastAsia="ru-RU"/>
        </w:rPr>
        <w:t>,</w:t>
      </w:r>
      <w:r w:rsidRPr="008628B7">
        <w:rPr>
          <w:rFonts w:eastAsia="Times New Roman" w:cstheme="minorHAnsi"/>
          <w:sz w:val="21"/>
          <w:szCs w:val="21"/>
          <w:lang w:eastAsia="ru-RU"/>
        </w:rPr>
        <w:t xml:space="preserve">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14:paraId="3A149843" w14:textId="77777777" w:rsidR="001C1FA1" w:rsidRPr="008628B7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ru-RU"/>
        </w:rPr>
      </w:pPr>
      <w:r w:rsidRPr="008628B7">
        <w:rPr>
          <w:rFonts w:eastAsia="Times New Roman" w:cstheme="minorHAnsi"/>
          <w:b/>
          <w:sz w:val="21"/>
          <w:szCs w:val="21"/>
          <w:lang w:eastAsia="ru-RU"/>
        </w:rPr>
        <w:t>Расходы, которые могут быть включены в проект:</w:t>
      </w:r>
    </w:p>
    <w:p w14:paraId="432206E6" w14:textId="46CDA720" w:rsidR="001C1FA1" w:rsidRPr="008628B7" w:rsidRDefault="009F64B2" w:rsidP="009E3CD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8628B7">
        <w:rPr>
          <w:rFonts w:eastAsia="Times New Roman" w:cstheme="minorHAnsi"/>
          <w:sz w:val="21"/>
          <w:szCs w:val="21"/>
          <w:lang w:eastAsia="ru-RU"/>
        </w:rPr>
        <w:t>П</w:t>
      </w:r>
      <w:r w:rsidR="001C1FA1" w:rsidRPr="008628B7">
        <w:rPr>
          <w:rFonts w:eastAsia="Times New Roman" w:cstheme="minorHAnsi"/>
          <w:sz w:val="21"/>
          <w:szCs w:val="21"/>
          <w:lang w:eastAsia="ru-RU"/>
        </w:rPr>
        <w:t>окупка оборудования</w:t>
      </w:r>
      <w:r w:rsidR="0067069B" w:rsidRPr="008628B7">
        <w:rPr>
          <w:rFonts w:eastAsia="Times New Roman" w:cstheme="minorHAnsi"/>
          <w:sz w:val="21"/>
          <w:szCs w:val="21"/>
          <w:lang w:eastAsia="ru-RU"/>
        </w:rPr>
        <w:t xml:space="preserve"> или программного обеспечения</w:t>
      </w:r>
      <w:r w:rsidR="001C1FA1" w:rsidRPr="008628B7">
        <w:rPr>
          <w:rFonts w:eastAsia="Times New Roman" w:cstheme="minorHAnsi"/>
          <w:sz w:val="21"/>
          <w:szCs w:val="21"/>
          <w:lang w:eastAsia="ru-RU"/>
        </w:rPr>
        <w:t xml:space="preserve">, </w:t>
      </w:r>
      <w:r w:rsidRPr="008628B7">
        <w:rPr>
          <w:rFonts w:eastAsia="Times New Roman" w:cstheme="minorHAnsi"/>
          <w:sz w:val="21"/>
          <w:szCs w:val="21"/>
          <w:lang w:eastAsia="ru-RU"/>
        </w:rPr>
        <w:t xml:space="preserve">спортивного </w:t>
      </w:r>
      <w:r w:rsidR="009E3CDF" w:rsidRPr="008628B7">
        <w:rPr>
          <w:rFonts w:eastAsia="Times New Roman" w:cstheme="minorHAnsi"/>
          <w:sz w:val="21"/>
          <w:szCs w:val="21"/>
          <w:lang w:eastAsia="ru-RU"/>
        </w:rPr>
        <w:t xml:space="preserve">инвентаря, </w:t>
      </w:r>
      <w:r w:rsidRPr="008628B7">
        <w:rPr>
          <w:rFonts w:eastAsia="Times New Roman" w:cstheme="minorHAnsi"/>
          <w:sz w:val="21"/>
          <w:szCs w:val="21"/>
          <w:lang w:eastAsia="ru-RU"/>
        </w:rPr>
        <w:t xml:space="preserve">расходных </w:t>
      </w:r>
      <w:r w:rsidR="001C1FA1" w:rsidRPr="008628B7">
        <w:rPr>
          <w:rFonts w:eastAsia="Times New Roman" w:cstheme="minorHAnsi"/>
          <w:sz w:val="21"/>
          <w:szCs w:val="21"/>
          <w:lang w:eastAsia="ru-RU"/>
        </w:rPr>
        <w:t>материалов, необходимы</w:t>
      </w:r>
      <w:r w:rsidR="009E3CDF" w:rsidRPr="008628B7">
        <w:rPr>
          <w:rFonts w:eastAsia="Times New Roman" w:cstheme="minorHAnsi"/>
          <w:sz w:val="21"/>
          <w:szCs w:val="21"/>
          <w:lang w:eastAsia="ru-RU"/>
        </w:rPr>
        <w:t>х</w:t>
      </w:r>
      <w:r w:rsidR="001C1FA1" w:rsidRPr="008628B7">
        <w:rPr>
          <w:rFonts w:eastAsia="Times New Roman" w:cstheme="minorHAnsi"/>
          <w:sz w:val="21"/>
          <w:szCs w:val="21"/>
          <w:lang w:eastAsia="ru-RU"/>
        </w:rPr>
        <w:t xml:space="preserve"> для реализации проекта</w:t>
      </w:r>
      <w:r w:rsidR="009E3CDF" w:rsidRPr="008628B7">
        <w:rPr>
          <w:rFonts w:eastAsia="Times New Roman" w:cstheme="minorHAnsi"/>
          <w:sz w:val="21"/>
          <w:szCs w:val="21"/>
          <w:lang w:eastAsia="ru-RU"/>
        </w:rPr>
        <w:t>.</w:t>
      </w:r>
    </w:p>
    <w:p w14:paraId="051B70FB" w14:textId="0D2FD4A8" w:rsidR="009F64B2" w:rsidRPr="008628B7" w:rsidRDefault="008B7C77" w:rsidP="009E77A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8628B7">
        <w:rPr>
          <w:rFonts w:eastAsia="Times New Roman" w:cstheme="minorHAnsi"/>
          <w:sz w:val="21"/>
          <w:szCs w:val="21"/>
          <w:lang w:eastAsia="ru-RU"/>
        </w:rPr>
        <w:t>Программные расходы</w:t>
      </w:r>
      <w:r w:rsidR="008628B7" w:rsidRPr="008628B7">
        <w:rPr>
          <w:rFonts w:eastAsia="Times New Roman" w:cstheme="minorHAnsi"/>
          <w:sz w:val="21"/>
          <w:szCs w:val="21"/>
          <w:lang w:eastAsia="ru-RU"/>
        </w:rPr>
        <w:t xml:space="preserve">: </w:t>
      </w:r>
      <w:r w:rsidR="00223D98" w:rsidRPr="008628B7">
        <w:rPr>
          <w:rFonts w:eastAsia="Times New Roman" w:cstheme="minorHAnsi"/>
          <w:sz w:val="21"/>
          <w:szCs w:val="21"/>
          <w:lang w:eastAsia="ru-RU"/>
        </w:rPr>
        <w:t>типографские</w:t>
      </w:r>
      <w:r w:rsidR="00223D98">
        <w:rPr>
          <w:rFonts w:eastAsia="Times New Roman" w:cstheme="minorHAnsi"/>
          <w:sz w:val="21"/>
          <w:szCs w:val="21"/>
          <w:lang w:eastAsia="ru-RU"/>
        </w:rPr>
        <w:t xml:space="preserve">, </w:t>
      </w:r>
      <w:r w:rsidR="00223D98" w:rsidRPr="008628B7">
        <w:rPr>
          <w:rFonts w:eastAsia="Times New Roman" w:cstheme="minorHAnsi"/>
          <w:sz w:val="21"/>
          <w:szCs w:val="21"/>
          <w:lang w:eastAsia="ru-RU"/>
        </w:rPr>
        <w:t>транспортные</w:t>
      </w:r>
      <w:r w:rsidR="008628B7" w:rsidRPr="009835E4">
        <w:rPr>
          <w:rFonts w:eastAsia="Times New Roman" w:cstheme="minorHAnsi"/>
          <w:sz w:val="21"/>
          <w:szCs w:val="21"/>
          <w:lang w:eastAsia="ru-RU"/>
        </w:rPr>
        <w:t xml:space="preserve"> услуги,</w:t>
      </w:r>
      <w:r w:rsidR="00C94517" w:rsidRPr="009835E4">
        <w:rPr>
          <w:rFonts w:eastAsia="Times New Roman" w:cstheme="minorHAnsi"/>
          <w:sz w:val="21"/>
          <w:szCs w:val="21"/>
          <w:lang w:eastAsia="ru-RU"/>
        </w:rPr>
        <w:t xml:space="preserve"> командировочные </w:t>
      </w:r>
      <w:r w:rsidR="00223D98" w:rsidRPr="009835E4">
        <w:rPr>
          <w:rFonts w:eastAsia="Times New Roman" w:cstheme="minorHAnsi"/>
          <w:sz w:val="21"/>
          <w:szCs w:val="21"/>
          <w:lang w:eastAsia="ru-RU"/>
        </w:rPr>
        <w:t>расходы, оплата</w:t>
      </w:r>
      <w:r w:rsidR="009E77AD" w:rsidRPr="009835E4">
        <w:rPr>
          <w:rFonts w:eastAsia="Times New Roman" w:cstheme="minorHAnsi"/>
          <w:sz w:val="21"/>
          <w:szCs w:val="21"/>
          <w:lang w:eastAsia="ru-RU"/>
        </w:rPr>
        <w:t xml:space="preserve"> услуг сторонних организаций/ третьих лиц</w:t>
      </w:r>
      <w:r w:rsidR="00C94517" w:rsidRPr="009835E4">
        <w:rPr>
          <w:rFonts w:eastAsia="Times New Roman" w:cstheme="minorHAnsi"/>
          <w:sz w:val="21"/>
          <w:szCs w:val="21"/>
          <w:lang w:eastAsia="ru-RU"/>
        </w:rPr>
        <w:t>.</w:t>
      </w:r>
    </w:p>
    <w:p w14:paraId="26685C9F" w14:textId="77777777" w:rsidR="009E3CDF" w:rsidRPr="009F1E34" w:rsidRDefault="009E3CDF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</w:p>
    <w:p w14:paraId="084A19C6" w14:textId="30908401" w:rsidR="00DB2176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 xml:space="preserve">КОНТАКТНАЯ ИНФОРМАЦИЯ ОРГАНИЗАТОРА 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Дополнительную информацию и консультации можно получить у Администратора конкурса Благотворительного Фонда развития города Тюмени с 10.00 до 17.00 ежедневно, кроме выходных и праздничных дней. </w:t>
      </w:r>
      <w:r w:rsidR="00011AB0" w:rsidRPr="009F1E34">
        <w:rPr>
          <w:rFonts w:eastAsia="Times New Roman" w:cstheme="minorHAnsi"/>
          <w:sz w:val="21"/>
          <w:szCs w:val="21"/>
          <w:lang w:eastAsia="ru-RU"/>
        </w:rPr>
        <w:t>Т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елефон: (3452) 22-89-86, e-mail: </w:t>
      </w:r>
      <w:hyperlink r:id="rId12" w:history="1"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info@cftyumen.ru</w:t>
        </w:r>
      </w:hyperlink>
      <w:r w:rsidRPr="009F1E34">
        <w:rPr>
          <w:rFonts w:eastAsia="Times New Roman" w:cstheme="minorHAnsi"/>
          <w:sz w:val="21"/>
          <w:szCs w:val="21"/>
          <w:lang w:eastAsia="ru-RU"/>
        </w:rPr>
        <w:t xml:space="preserve">  грантовый отдел: </w:t>
      </w:r>
      <w:hyperlink r:id="rId13" w:history="1"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svetlana</w:t>
        </w:r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@</w:t>
        </w:r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cftyumen</w:t>
        </w:r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.</w:t>
        </w:r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9F1E34">
        <w:rPr>
          <w:rFonts w:eastAsia="Times New Roman" w:cstheme="minorHAnsi"/>
          <w:sz w:val="21"/>
          <w:szCs w:val="21"/>
          <w:lang w:eastAsia="ru-RU"/>
        </w:rPr>
        <w:t xml:space="preserve"> </w:t>
      </w:r>
    </w:p>
    <w:p w14:paraId="31EDFCE0" w14:textId="598ECCF9" w:rsidR="001C1FA1" w:rsidRPr="00C94517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u w:val="single"/>
          <w:lang w:eastAsia="ru-RU"/>
        </w:rPr>
        <w:t>Заявки принимаются</w:t>
      </w:r>
      <w:r w:rsidRPr="009F1E34">
        <w:rPr>
          <w:rFonts w:eastAsia="Times New Roman" w:cstheme="minorHAnsi"/>
          <w:sz w:val="21"/>
          <w:szCs w:val="21"/>
          <w:lang w:eastAsia="ru-RU"/>
        </w:rPr>
        <w:t xml:space="preserve">     </w:t>
      </w:r>
      <w:r w:rsidR="00C94517" w:rsidRPr="009835E4">
        <w:rPr>
          <w:rFonts w:eastAsia="Times New Roman" w:cstheme="minorHAnsi"/>
          <w:sz w:val="21"/>
          <w:szCs w:val="21"/>
          <w:lang w:eastAsia="ru-RU"/>
        </w:rPr>
        <w:t xml:space="preserve">исключительно на адрес </w:t>
      </w:r>
      <w:r w:rsidR="00C94517" w:rsidRPr="009835E4">
        <w:rPr>
          <w:rFonts w:eastAsia="Times New Roman" w:cstheme="minorHAnsi"/>
          <w:sz w:val="21"/>
          <w:szCs w:val="21"/>
          <w:lang w:val="en-US" w:eastAsia="ru-RU"/>
        </w:rPr>
        <w:t>grant</w:t>
      </w:r>
      <w:r w:rsidR="00C94517" w:rsidRPr="009835E4">
        <w:rPr>
          <w:rFonts w:eastAsia="Times New Roman" w:cstheme="minorHAnsi"/>
          <w:sz w:val="21"/>
          <w:szCs w:val="21"/>
          <w:lang w:eastAsia="ru-RU"/>
        </w:rPr>
        <w:t>@</w:t>
      </w:r>
      <w:r w:rsidR="00C94517" w:rsidRPr="009835E4">
        <w:rPr>
          <w:rFonts w:eastAsia="Times New Roman" w:cstheme="minorHAnsi"/>
          <w:sz w:val="21"/>
          <w:szCs w:val="21"/>
          <w:lang w:val="en-US" w:eastAsia="ru-RU"/>
        </w:rPr>
        <w:t>cftyumen</w:t>
      </w:r>
      <w:r w:rsidR="00C94517" w:rsidRPr="009835E4">
        <w:rPr>
          <w:rFonts w:eastAsia="Times New Roman" w:cstheme="minorHAnsi"/>
          <w:sz w:val="21"/>
          <w:szCs w:val="21"/>
          <w:lang w:eastAsia="ru-RU"/>
        </w:rPr>
        <w:t>.</w:t>
      </w:r>
      <w:r w:rsidR="00C94517" w:rsidRPr="009835E4">
        <w:rPr>
          <w:rFonts w:eastAsia="Times New Roman" w:cstheme="minorHAnsi"/>
          <w:sz w:val="21"/>
          <w:szCs w:val="21"/>
          <w:lang w:val="en-US" w:eastAsia="ru-RU"/>
        </w:rPr>
        <w:t>ru</w:t>
      </w:r>
    </w:p>
    <w:p w14:paraId="120AD905" w14:textId="77777777" w:rsidR="001C1FA1" w:rsidRPr="009F1E34" w:rsidRDefault="001C1FA1" w:rsidP="00925E0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9F1E34">
        <w:rPr>
          <w:rFonts w:eastAsia="Times New Roman" w:cstheme="minorHAnsi"/>
          <w:sz w:val="21"/>
          <w:szCs w:val="21"/>
          <w:lang w:eastAsia="ru-RU"/>
        </w:rPr>
        <w:t xml:space="preserve">сайт: </w:t>
      </w:r>
      <w:hyperlink r:id="rId14" w:history="1"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http://www.cftyumen.ru</w:t>
        </w:r>
      </w:hyperlink>
      <w:r w:rsidRPr="009F1E34">
        <w:rPr>
          <w:rFonts w:eastAsia="Times New Roman" w:cstheme="minorHAnsi"/>
          <w:sz w:val="21"/>
          <w:szCs w:val="21"/>
          <w:lang w:eastAsia="ru-RU"/>
        </w:rPr>
        <w:t xml:space="preserve">  группы </w:t>
      </w:r>
      <w:hyperlink r:id="rId15" w:history="1"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https://www.facebook.com/cftyumen/</w:t>
        </w:r>
      </w:hyperlink>
      <w:r w:rsidRPr="009F1E34">
        <w:rPr>
          <w:rFonts w:eastAsia="Times New Roman" w:cstheme="minorHAnsi"/>
          <w:sz w:val="21"/>
          <w:szCs w:val="21"/>
          <w:lang w:eastAsia="ru-RU"/>
        </w:rPr>
        <w:t xml:space="preserve">  </w:t>
      </w:r>
      <w:hyperlink r:id="rId16" w:history="1">
        <w:r w:rsidRPr="009F1E34">
          <w:rPr>
            <w:rFonts w:eastAsia="Times New Roman" w:cstheme="minorHAnsi"/>
            <w:color w:val="0000FF"/>
            <w:sz w:val="21"/>
            <w:szCs w:val="21"/>
            <w:u w:val="single"/>
            <w:lang w:eastAsia="ru-RU"/>
          </w:rPr>
          <w:t>https://vk.com/cftyumen</w:t>
        </w:r>
      </w:hyperlink>
    </w:p>
    <w:p w14:paraId="45345EC5" w14:textId="3D4F3FB2" w:rsidR="001C1FA1" w:rsidRDefault="001C1FA1" w:rsidP="00925E0A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</w:p>
    <w:p w14:paraId="244B56D9" w14:textId="794F8BBC" w:rsidR="008628B7" w:rsidRDefault="008628B7" w:rsidP="00925E0A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</w:p>
    <w:p w14:paraId="7BB0A161" w14:textId="422C10A2" w:rsidR="008628B7" w:rsidRDefault="008628B7" w:rsidP="00925E0A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</w:p>
    <w:p w14:paraId="2F86DD36" w14:textId="77777777" w:rsidR="008628B7" w:rsidRPr="009F1E34" w:rsidRDefault="008628B7" w:rsidP="00925E0A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ru-RU"/>
        </w:rPr>
      </w:pPr>
    </w:p>
    <w:sectPr w:rsidR="008628B7" w:rsidRPr="009F1E34" w:rsidSect="005B533C">
      <w:type w:val="continuous"/>
      <w:pgSz w:w="11906" w:h="16838"/>
      <w:pgMar w:top="709" w:right="707" w:bottom="709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33C7" w14:textId="77777777" w:rsidR="004914A1" w:rsidRDefault="004914A1" w:rsidP="00580394">
      <w:pPr>
        <w:spacing w:after="0" w:line="240" w:lineRule="auto"/>
      </w:pPr>
      <w:r>
        <w:separator/>
      </w:r>
    </w:p>
  </w:endnote>
  <w:endnote w:type="continuationSeparator" w:id="0">
    <w:p w14:paraId="3D18C3F9" w14:textId="77777777" w:rsidR="004914A1" w:rsidRDefault="004914A1" w:rsidP="0058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3FAE" w14:textId="54A4F56D" w:rsidR="00580394" w:rsidRDefault="00580394">
    <w:pPr>
      <w:pStyle w:val="a3"/>
      <w:jc w:val="center"/>
    </w:pPr>
  </w:p>
  <w:p w14:paraId="5608076E" w14:textId="77777777" w:rsidR="00580394" w:rsidRDefault="005803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BBC2" w14:textId="77777777" w:rsidR="004914A1" w:rsidRDefault="004914A1" w:rsidP="00580394">
      <w:pPr>
        <w:spacing w:after="0" w:line="240" w:lineRule="auto"/>
      </w:pPr>
      <w:r>
        <w:separator/>
      </w:r>
    </w:p>
  </w:footnote>
  <w:footnote w:type="continuationSeparator" w:id="0">
    <w:p w14:paraId="013A3C7D" w14:textId="77777777" w:rsidR="004914A1" w:rsidRDefault="004914A1" w:rsidP="0058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84F"/>
    <w:multiLevelType w:val="hybridMultilevel"/>
    <w:tmpl w:val="53C88964"/>
    <w:lvl w:ilvl="0" w:tplc="E36668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" w15:restartNumberingAfterBreak="0">
    <w:nsid w:val="2471432A"/>
    <w:multiLevelType w:val="multilevel"/>
    <w:tmpl w:val="EDB6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7713"/>
    <w:multiLevelType w:val="singleLevel"/>
    <w:tmpl w:val="184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6" w15:restartNumberingAfterBreak="0">
    <w:nsid w:val="2E8A328D"/>
    <w:multiLevelType w:val="hybridMultilevel"/>
    <w:tmpl w:val="DF7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1AFB"/>
    <w:multiLevelType w:val="hybridMultilevel"/>
    <w:tmpl w:val="A9D27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42E16"/>
    <w:multiLevelType w:val="hybridMultilevel"/>
    <w:tmpl w:val="0CFE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8"/>
    <w:rsid w:val="00004CC8"/>
    <w:rsid w:val="00011AB0"/>
    <w:rsid w:val="000140F3"/>
    <w:rsid w:val="00021F40"/>
    <w:rsid w:val="000822F7"/>
    <w:rsid w:val="000B5F9D"/>
    <w:rsid w:val="00102FDA"/>
    <w:rsid w:val="001274B8"/>
    <w:rsid w:val="00165BFF"/>
    <w:rsid w:val="00194C50"/>
    <w:rsid w:val="001A0CB8"/>
    <w:rsid w:val="001C1FA1"/>
    <w:rsid w:val="001F4DA4"/>
    <w:rsid w:val="00223D98"/>
    <w:rsid w:val="00284E31"/>
    <w:rsid w:val="002A57CD"/>
    <w:rsid w:val="00341242"/>
    <w:rsid w:val="00371D09"/>
    <w:rsid w:val="003B745A"/>
    <w:rsid w:val="003D7A89"/>
    <w:rsid w:val="003F0BF6"/>
    <w:rsid w:val="0041021A"/>
    <w:rsid w:val="00444D91"/>
    <w:rsid w:val="004914A1"/>
    <w:rsid w:val="00497E0C"/>
    <w:rsid w:val="004E49EB"/>
    <w:rsid w:val="004E5ECA"/>
    <w:rsid w:val="00504162"/>
    <w:rsid w:val="0050784F"/>
    <w:rsid w:val="00532356"/>
    <w:rsid w:val="00533D91"/>
    <w:rsid w:val="0056325F"/>
    <w:rsid w:val="00577B45"/>
    <w:rsid w:val="00580394"/>
    <w:rsid w:val="005842B9"/>
    <w:rsid w:val="005B533C"/>
    <w:rsid w:val="005E6BE7"/>
    <w:rsid w:val="0067069B"/>
    <w:rsid w:val="0069004C"/>
    <w:rsid w:val="007121FC"/>
    <w:rsid w:val="00786EAF"/>
    <w:rsid w:val="007B03B5"/>
    <w:rsid w:val="007F7ACC"/>
    <w:rsid w:val="008628B7"/>
    <w:rsid w:val="00877969"/>
    <w:rsid w:val="008B786F"/>
    <w:rsid w:val="008B7C77"/>
    <w:rsid w:val="008E1498"/>
    <w:rsid w:val="00925E0A"/>
    <w:rsid w:val="009835E4"/>
    <w:rsid w:val="00996DE7"/>
    <w:rsid w:val="009A3EB2"/>
    <w:rsid w:val="009C449E"/>
    <w:rsid w:val="009D4071"/>
    <w:rsid w:val="009D6A24"/>
    <w:rsid w:val="009E3CDF"/>
    <w:rsid w:val="009E77AD"/>
    <w:rsid w:val="009F1E34"/>
    <w:rsid w:val="009F64B2"/>
    <w:rsid w:val="00A17C32"/>
    <w:rsid w:val="00A57480"/>
    <w:rsid w:val="00AA1735"/>
    <w:rsid w:val="00AA3441"/>
    <w:rsid w:val="00AB18A5"/>
    <w:rsid w:val="00B2617A"/>
    <w:rsid w:val="00B5399C"/>
    <w:rsid w:val="00B60B3A"/>
    <w:rsid w:val="00B74D47"/>
    <w:rsid w:val="00BA6C40"/>
    <w:rsid w:val="00BB0E67"/>
    <w:rsid w:val="00BD5940"/>
    <w:rsid w:val="00C635BA"/>
    <w:rsid w:val="00C94277"/>
    <w:rsid w:val="00C94517"/>
    <w:rsid w:val="00CC4EC5"/>
    <w:rsid w:val="00CE131F"/>
    <w:rsid w:val="00CF159C"/>
    <w:rsid w:val="00D03169"/>
    <w:rsid w:val="00DB09D1"/>
    <w:rsid w:val="00DB2176"/>
    <w:rsid w:val="00DC479C"/>
    <w:rsid w:val="00E7479B"/>
    <w:rsid w:val="00E84038"/>
    <w:rsid w:val="00F02985"/>
    <w:rsid w:val="00F25D28"/>
    <w:rsid w:val="00F47BD9"/>
    <w:rsid w:val="00FA082B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09B"/>
  <w15:docId w15:val="{C36298D9-B440-4149-94C8-742E835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1FA1"/>
    <w:pPr>
      <w:keepNext/>
      <w:spacing w:after="0" w:line="240" w:lineRule="auto"/>
      <w:ind w:left="72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1FA1"/>
    <w:pPr>
      <w:keepNext/>
      <w:spacing w:after="0" w:line="240" w:lineRule="auto"/>
      <w:ind w:left="-851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C1F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FA1"/>
    <w:pPr>
      <w:keepNext/>
      <w:spacing w:after="0" w:line="240" w:lineRule="auto"/>
      <w:ind w:left="-851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C1F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C1F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C1FA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C1FA1"/>
    <w:pPr>
      <w:keepNext/>
      <w:spacing w:after="0" w:line="240" w:lineRule="auto"/>
      <w:ind w:left="-851" w:right="-9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F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F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C1F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FA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C1F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FA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F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1C1FA1"/>
  </w:style>
  <w:style w:type="paragraph" w:styleId="a3">
    <w:name w:val="footer"/>
    <w:basedOn w:val="a"/>
    <w:link w:val="a4"/>
    <w:uiPriority w:val="99"/>
    <w:rsid w:val="001C1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1FA1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1C1FA1"/>
    <w:pPr>
      <w:spacing w:after="0" w:line="240" w:lineRule="auto"/>
      <w:ind w:left="-851"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C1FA1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C1FA1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a8">
    <w:name w:val="header"/>
    <w:basedOn w:val="a"/>
    <w:link w:val="a9"/>
    <w:rsid w:val="001C1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C1FA1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1F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next w:val="aa"/>
    <w:link w:val="ab"/>
    <w:rsid w:val="001C1FA1"/>
    <w:pPr>
      <w:spacing w:after="171" w:line="360" w:lineRule="atLeast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Цитата1"/>
    <w:basedOn w:val="a"/>
    <w:rsid w:val="001C1FA1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C1F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1FA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c">
    <w:name w:val="Hyperlink"/>
    <w:rsid w:val="001C1FA1"/>
    <w:rPr>
      <w:color w:val="0000FF"/>
      <w:u w:val="single"/>
    </w:rPr>
  </w:style>
  <w:style w:type="paragraph" w:customStyle="1" w:styleId="14">
    <w:name w:val="Обычный1"/>
    <w:rsid w:val="001C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C1FA1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d">
    <w:name w:val="Balloon Text"/>
    <w:basedOn w:val="a"/>
    <w:link w:val="ae"/>
    <w:semiHidden/>
    <w:rsid w:val="001C1F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C1FA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1C1FA1"/>
    <w:rPr>
      <w:b/>
      <w:bCs/>
    </w:rPr>
  </w:style>
  <w:style w:type="character" w:customStyle="1" w:styleId="ab">
    <w:name w:val="Название Знак"/>
    <w:link w:val="12"/>
    <w:rsid w:val="001C1FA1"/>
    <w:rPr>
      <w:b/>
      <w:bCs/>
      <w:sz w:val="32"/>
    </w:rPr>
  </w:style>
  <w:style w:type="paragraph" w:customStyle="1" w:styleId="Iauiue">
    <w:name w:val="Iau?iue"/>
    <w:rsid w:val="001C1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rsid w:val="001C1F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f0">
    <w:name w:val="Title"/>
    <w:basedOn w:val="a"/>
    <w:next w:val="a"/>
    <w:link w:val="af1"/>
    <w:uiPriority w:val="10"/>
    <w:qFormat/>
    <w:rsid w:val="001C1F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1C1F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1C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A6C40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194C5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94C5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94C5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4C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94C50"/>
    <w:rPr>
      <w:b/>
      <w:bCs/>
      <w:sz w:val="20"/>
      <w:szCs w:val="20"/>
    </w:rPr>
  </w:style>
  <w:style w:type="table" w:styleId="af8">
    <w:name w:val="Table Grid"/>
    <w:basedOn w:val="a1"/>
    <w:uiPriority w:val="39"/>
    <w:rsid w:val="0034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etlana@cftyume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ftyume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ftyu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@cftyum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ftyumen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f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F7B-9749-4E01-BEC9-7FA31C5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Барова</dc:creator>
  <cp:keywords/>
  <dc:description/>
  <cp:lastModifiedBy>Svetlana Dremlyuga</cp:lastModifiedBy>
  <cp:revision>4</cp:revision>
  <cp:lastPrinted>2021-10-22T10:34:00Z</cp:lastPrinted>
  <dcterms:created xsi:type="dcterms:W3CDTF">2021-11-08T10:41:00Z</dcterms:created>
  <dcterms:modified xsi:type="dcterms:W3CDTF">2021-11-08T10:46:00Z</dcterms:modified>
</cp:coreProperties>
</file>